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B9E80BF" w14:textId="77777777" w:rsidR="00731810" w:rsidRDefault="00DA4AD8">
      <w:pPr>
        <w:pStyle w:val="normal0"/>
        <w:keepNext w:val="0"/>
        <w:spacing w:line="331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SECRETARIA DE EDUCAÇÃO PROFISSIONAL E TECNOLÓGICA</w:t>
      </w:r>
    </w:p>
    <w:p w14:paraId="4ABDF4A8" w14:textId="77777777" w:rsidR="00731810" w:rsidRDefault="00DA4AD8">
      <w:pPr>
        <w:pStyle w:val="normal0"/>
        <w:keepNext w:val="0"/>
        <w:spacing w:line="331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MINUTA DE PORTARIA No - XX, DE XX DE XXX DE 2016</w:t>
      </w:r>
    </w:p>
    <w:p w14:paraId="745F9FA1" w14:textId="77777777" w:rsidR="00731810" w:rsidRDefault="00731810">
      <w:pPr>
        <w:pStyle w:val="normal0"/>
        <w:keepNext w:val="0"/>
        <w:spacing w:after="140" w:line="288" w:lineRule="auto"/>
      </w:pPr>
    </w:p>
    <w:p w14:paraId="137BD216" w14:textId="77777777" w:rsidR="00731810" w:rsidRDefault="00DA4AD8">
      <w:pPr>
        <w:pStyle w:val="normal0"/>
        <w:keepNext w:val="0"/>
        <w:spacing w:line="240" w:lineRule="auto"/>
        <w:ind w:left="4932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Estabelecer diretrizes gerais para a regulamentação das atividades docentes em componentes curriculares a distância, no âmbito da Rede Federal de Educação Profissional, Científica e Tecnológica.</w:t>
      </w:r>
    </w:p>
    <w:p w14:paraId="10374D5E" w14:textId="77777777" w:rsidR="00731810" w:rsidRDefault="00731810">
      <w:pPr>
        <w:pStyle w:val="normal0"/>
        <w:keepNext w:val="0"/>
        <w:spacing w:after="140" w:line="240" w:lineRule="auto"/>
      </w:pPr>
    </w:p>
    <w:p w14:paraId="349FCB8B" w14:textId="77777777" w:rsidR="00731810" w:rsidRDefault="00DA4AD8">
      <w:pPr>
        <w:pStyle w:val="normal0"/>
        <w:keepNext w:val="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 SECRETÁRIO DE EDUCAÇÃO PROFISSIONAL E TECNOLÓGICA DO MINISTÉRIO DA EDUCAÇÃO, no uso das atribuições que lhe confere o art. 13, do Anexo I, do Decreto n° 7.690, de 02 de março de 2012, e</w:t>
      </w:r>
    </w:p>
    <w:p w14:paraId="71505668" w14:textId="77777777" w:rsidR="00731810" w:rsidRDefault="00DA4AD8">
      <w:pPr>
        <w:pStyle w:val="normal0"/>
        <w:keepNext w:val="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CONSIDERANDO a necessidade da Rede Federal de Educação Profissional, Científica e Tecnológica em estabelecer diretrizes para institucionalização da</w:t>
      </w:r>
      <w:r>
        <w:rPr>
          <w:rFonts w:ascii="Verdana" w:eastAsia="Verdana" w:hAnsi="Verdana" w:cs="Verdana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ducação a</w:t>
      </w:r>
      <w:r>
        <w:rPr>
          <w:rFonts w:ascii="Verdana" w:eastAsia="Verdana" w:hAnsi="Verdana" w:cs="Verdana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istância;</w:t>
      </w:r>
    </w:p>
    <w:p w14:paraId="320FB57D" w14:textId="77777777" w:rsidR="00731810" w:rsidRDefault="00DA4AD8">
      <w:pPr>
        <w:pStyle w:val="normal0"/>
        <w:keepNext w:val="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CONSIDERANDO os trabalhos realizados na SETEC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grupos de trabalhos com a finalidade de apresentar sugestões para institucionalização da Educação a Distância;</w:t>
      </w:r>
    </w:p>
    <w:p w14:paraId="1FB250DB" w14:textId="77777777" w:rsidR="00731810" w:rsidRDefault="00DA4AD8">
      <w:pPr>
        <w:pStyle w:val="normal0"/>
        <w:keepNext w:val="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CONSIDERANDO o parágrafo único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4º da portaria 17, de 11 de maio de 2016 que define a necessidade de regulamentar a atividade docente em componentes curriculares a distância, buscando sua institucionalização no prazo de 180 (cento e oitenta) dias;  resolve:</w:t>
      </w:r>
    </w:p>
    <w:p w14:paraId="16D4B03C" w14:textId="77777777" w:rsidR="00731810" w:rsidRDefault="00731810">
      <w:pPr>
        <w:pStyle w:val="normal0"/>
        <w:keepNext w:val="0"/>
        <w:spacing w:after="140" w:line="240" w:lineRule="auto"/>
      </w:pPr>
    </w:p>
    <w:p w14:paraId="7879BCFE" w14:textId="77777777" w:rsidR="00731810" w:rsidRDefault="00DA4AD8">
      <w:pPr>
        <w:pStyle w:val="normal0"/>
        <w:keepNext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Art. 1º Estabelecer diretrizes gerais para a regulamentação das atividades docentes em componentes curriculares a distância, no âmbito da Rede Federal de Educação Profissional, Científica e Tecnológica.</w:t>
      </w:r>
    </w:p>
    <w:p w14:paraId="71545C40" w14:textId="77777777" w:rsidR="00731810" w:rsidRDefault="00731810">
      <w:pPr>
        <w:pStyle w:val="normal0"/>
        <w:keepNext w:val="0"/>
        <w:spacing w:line="240" w:lineRule="auto"/>
        <w:jc w:val="both"/>
      </w:pPr>
    </w:p>
    <w:p w14:paraId="4C63E661" w14:textId="77777777" w:rsidR="00731810" w:rsidRDefault="00DA4AD8">
      <w:pPr>
        <w:pStyle w:val="normal0"/>
        <w:keepNext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Art. 2º Para fins desta portaria, caracteriza-se como componentes curriculares a distância as disciplinas de uma matriz curricular nas quais o processo de ensino-aprendizagem se dá por meio de Tecnologias da Informação e Comunicação, com estudantes e professores desenvolvendo atividades educativas em lugares e tempos diversos, em consonância com o Art. 1º do Decreto nº 5.622 de 19 de dezembro de 2005.</w:t>
      </w:r>
    </w:p>
    <w:p w14:paraId="2F89FD11" w14:textId="77777777" w:rsidR="00731810" w:rsidRDefault="00DA4AD8">
      <w:pPr>
        <w:pStyle w:val="normal0"/>
        <w:keepNext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Parágrafo único </w:t>
      </w:r>
      <w:r w:rsidRPr="005478BD">
        <w:rPr>
          <w:rFonts w:ascii="Times New Roman" w:eastAsia="Times New Roman" w:hAnsi="Times New Roman" w:cs="Times New Roman"/>
          <w:color w:val="0000FF"/>
          <w:sz w:val="24"/>
          <w:szCs w:val="24"/>
        </w:rPr>
        <w:t>Os componentes curriculares a distância podem integrar cursos totalmente a distância ou cursos presenciais, conforme legislações pertinentes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BE493E" w14:textId="77777777" w:rsidR="00731810" w:rsidRDefault="00731810">
      <w:pPr>
        <w:pStyle w:val="normal0"/>
        <w:keepNext w:val="0"/>
        <w:spacing w:line="240" w:lineRule="auto"/>
        <w:jc w:val="both"/>
      </w:pPr>
    </w:p>
    <w:p w14:paraId="2E0CC816" w14:textId="77777777" w:rsidR="00731810" w:rsidRDefault="00DA4AD8">
      <w:pPr>
        <w:pStyle w:val="normal0"/>
        <w:keepNext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Art. 3º </w:t>
      </w:r>
      <w:r w:rsidRPr="005478BD">
        <w:rPr>
          <w:rFonts w:ascii="Times New Roman" w:eastAsia="Times New Roman" w:hAnsi="Times New Roman" w:cs="Times New Roman"/>
          <w:color w:val="0000FF"/>
          <w:sz w:val="24"/>
          <w:szCs w:val="24"/>
        </w:rPr>
        <w:t>A atividade docente na oferta de componentes curriculares a distância serão aquelas estabelecidas no Art. 4 da Portaria nº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11 de maio de 2016 da Secretaria de Educação profissional e Tecnológica. </w:t>
      </w:r>
    </w:p>
    <w:p w14:paraId="3B64B16F" w14:textId="77777777" w:rsidR="00731810" w:rsidRDefault="00DA4AD8">
      <w:pPr>
        <w:pStyle w:val="normal0"/>
        <w:keepNext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§ 1º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78BD">
        <w:rPr>
          <w:rFonts w:ascii="Times New Roman" w:eastAsia="Times New Roman" w:hAnsi="Times New Roman" w:cs="Times New Roman"/>
          <w:color w:val="0000FF"/>
          <w:sz w:val="24"/>
          <w:szCs w:val="24"/>
        </w:rPr>
        <w:t>O planejamento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componentes curriculares a distância caracteriza-se pela </w:t>
      </w:r>
      <w:r w:rsidRPr="005478BD">
        <w:rPr>
          <w:rFonts w:ascii="Times New Roman" w:eastAsia="Times New Roman" w:hAnsi="Times New Roman" w:cs="Times New Roman"/>
          <w:sz w:val="24"/>
          <w:szCs w:val="24"/>
        </w:rPr>
        <w:t xml:space="preserve">elaboração de materiais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didáticos como salas virtuais em Ambientes Virtuais de Aprendizagem,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videoaulas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livros, estratégias didáticas, produção e seleção de objetos de aprendizagens, caracterizando atividade de preparação, manutenção e apoio ao ensino,  conforme </w:t>
      </w:r>
      <w:r w:rsidRPr="005478BD">
        <w:rPr>
          <w:rFonts w:ascii="Times New Roman" w:eastAsia="Times New Roman" w:hAnsi="Times New Roman" w:cs="Times New Roman"/>
          <w:color w:val="0000FF"/>
          <w:sz w:val="24"/>
          <w:szCs w:val="24"/>
        </w:rPr>
        <w:t>inciso II do Art. 4 da Portaria nº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11 de maio de 2016 da Secretaria de Educação profissional e Tecnológica.</w:t>
      </w:r>
    </w:p>
    <w:p w14:paraId="20F7C711" w14:textId="77777777" w:rsidR="00731810" w:rsidRDefault="00DA4AD8">
      <w:pPr>
        <w:pStyle w:val="normal0"/>
        <w:keepNext w:val="0"/>
        <w:spacing w:after="140" w:line="240" w:lineRule="auto"/>
        <w:jc w:val="both"/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 2º Devido à necessidade de elaboração de materiais didáticos que atendam às especificidades do processo de ensino-aprendizagem dos componentes curriculares a distância, </w:t>
      </w:r>
      <w:r w:rsidRPr="005478BD">
        <w:rPr>
          <w:rFonts w:ascii="Times New Roman" w:eastAsia="Times New Roman" w:hAnsi="Times New Roman" w:cs="Times New Roman"/>
          <w:color w:val="0000FF"/>
          <w:sz w:val="24"/>
          <w:szCs w:val="24"/>
        </w:rPr>
        <w:t>para a primeira oferta destes, o docente fará jus à carga horária de planejamento em semestre anterior à execução do respectivo componente curricular.</w:t>
      </w:r>
    </w:p>
    <w:p w14:paraId="5C9CA58D" w14:textId="77777777" w:rsidR="00731810" w:rsidRDefault="00DA4AD8">
      <w:pPr>
        <w:pStyle w:val="normal0"/>
        <w:keepNext w:val="0"/>
        <w:spacing w:after="14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§ 3º A </w:t>
      </w:r>
      <w:r w:rsidRPr="005478BD">
        <w:rPr>
          <w:rFonts w:ascii="Times New Roman" w:eastAsia="Times New Roman" w:hAnsi="Times New Roman" w:cs="Times New Roman"/>
          <w:color w:val="0000FF"/>
          <w:sz w:val="24"/>
          <w:szCs w:val="24"/>
        </w:rPr>
        <w:t>mediação pedagógica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componentes curriculares a distância define-se pela atuação docente no processo de ensino a distância, esclarecendo dúvidas, promovendo espaços de construção coletiva do conhecimento, participando de processos avaliativos, orientando e corrigindo atividades, entre outras, caracterizando-se como atividade de atendimento, acompanhamento, avaliação e orientação de alunos, conforme </w:t>
      </w:r>
      <w:r w:rsidRPr="005478BD">
        <w:rPr>
          <w:rFonts w:ascii="Times New Roman" w:eastAsia="Times New Roman" w:hAnsi="Times New Roman" w:cs="Times New Roman"/>
          <w:color w:val="0000FF"/>
          <w:sz w:val="24"/>
          <w:szCs w:val="24"/>
        </w:rPr>
        <w:t>inciso IV do artigo 4º da Portaria nº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11 de maio de 2016 da Secretaria de Educação profissional e Tecnológica.</w:t>
      </w:r>
    </w:p>
    <w:p w14:paraId="0087EBEB" w14:textId="77777777" w:rsidR="00731810" w:rsidRPr="005478BD" w:rsidRDefault="00DA4AD8">
      <w:pPr>
        <w:pStyle w:val="normal0"/>
        <w:keepNext w:val="0"/>
        <w:spacing w:after="14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478BD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  <w:t>§ 4º No caso de duas ou mais turmas, outros docentes poderão exercer a atividade de mediação pedagógica e, para isso, farão jus à carga horária desta atividade no semestre de execução do componente curricular.</w:t>
      </w:r>
    </w:p>
    <w:p w14:paraId="5848DA7C" w14:textId="01CAAE2F" w:rsidR="00432759" w:rsidRDefault="009F17EB" w:rsidP="00F16068">
      <w:pPr>
        <w:pStyle w:val="normal0"/>
        <w:keepNext w:val="0"/>
        <w:spacing w:after="14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D5B6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§ 5º </w:t>
      </w:r>
      <w:r w:rsidR="002D366F">
        <w:rPr>
          <w:rFonts w:ascii="Times New Roman" w:eastAsia="Times New Roman" w:hAnsi="Times New Roman" w:cs="Times New Roman"/>
          <w:color w:val="0000FF"/>
          <w:sz w:val="24"/>
          <w:szCs w:val="24"/>
        </w:rPr>
        <w:t>A</w:t>
      </w:r>
      <w:r w:rsidRPr="00CD5B6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atividade de mediação pedagógica</w:t>
      </w:r>
      <w:r w:rsidR="00A304EF" w:rsidRPr="00057E92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1B046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deverá </w:t>
      </w:r>
      <w:r w:rsidRPr="00CD5B6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computar carga horária </w:t>
      </w:r>
      <w:r w:rsidR="001B0465">
        <w:rPr>
          <w:rFonts w:ascii="Times New Roman" w:eastAsia="Times New Roman" w:hAnsi="Times New Roman" w:cs="Times New Roman"/>
          <w:color w:val="0000FF"/>
          <w:sz w:val="24"/>
          <w:szCs w:val="24"/>
        </w:rPr>
        <w:t>equivalente à carga horária de aula da disciplina</w:t>
      </w:r>
      <w:r w:rsidRPr="00CD5B61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2D37E1A8" w14:textId="6C894AF4" w:rsidR="00466236" w:rsidRPr="001B0465" w:rsidRDefault="009F17EB" w:rsidP="001B0465">
      <w:pPr>
        <w:pStyle w:val="normal0"/>
        <w:keepNext w:val="0"/>
        <w:spacing w:after="140" w:line="240" w:lineRule="auto"/>
        <w:ind w:firstLine="720"/>
        <w:jc w:val="both"/>
        <w:rPr>
          <w:color w:val="0000FF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§ 6</w:t>
      </w:r>
      <w:r w:rsidR="00466236" w:rsidRPr="00CD5B6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º </w:t>
      </w:r>
      <w:r w:rsidR="001B0465">
        <w:rPr>
          <w:rFonts w:ascii="Times New Roman" w:eastAsia="Times New Roman" w:hAnsi="Times New Roman" w:cs="Times New Roman"/>
          <w:color w:val="0000FF"/>
          <w:sz w:val="24"/>
          <w:szCs w:val="24"/>
        </w:rPr>
        <w:t>A</w:t>
      </w:r>
      <w:r w:rsidR="00CD5B61" w:rsidRPr="00CD5B6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atividade de mediação pedagógica deve</w:t>
      </w:r>
      <w:r w:rsidR="001B0465"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="00CD5B61" w:rsidRPr="00CD5B6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também</w:t>
      </w:r>
      <w:r w:rsidR="001B0465"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="00CD5B61" w:rsidRPr="00CD5B6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ser considerada </w:t>
      </w:r>
      <w:r w:rsidR="001F40E0" w:rsidRPr="00CD5B61">
        <w:rPr>
          <w:rFonts w:ascii="Times New Roman" w:eastAsia="Times New Roman" w:hAnsi="Times New Roman" w:cs="Times New Roman"/>
          <w:color w:val="0000FF"/>
          <w:sz w:val="24"/>
          <w:szCs w:val="24"/>
        </w:rPr>
        <w:t>p</w:t>
      </w:r>
      <w:r w:rsidR="00DA4AD8" w:rsidRPr="00CD5B61">
        <w:rPr>
          <w:rFonts w:ascii="Times New Roman" w:eastAsia="Times New Roman" w:hAnsi="Times New Roman" w:cs="Times New Roman"/>
          <w:color w:val="0000FF"/>
          <w:sz w:val="24"/>
          <w:szCs w:val="24"/>
        </w:rPr>
        <w:t>ara computar a carga horá</w:t>
      </w:r>
      <w:r w:rsidR="00CD5B61" w:rsidRPr="00CD5B61">
        <w:rPr>
          <w:rFonts w:ascii="Times New Roman" w:eastAsia="Times New Roman" w:hAnsi="Times New Roman" w:cs="Times New Roman"/>
          <w:color w:val="0000FF"/>
          <w:sz w:val="24"/>
          <w:szCs w:val="24"/>
        </w:rPr>
        <w:t>ria mínima e máxima</w:t>
      </w:r>
      <w:r w:rsidR="00892419" w:rsidRPr="00CD5B6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prevista no </w:t>
      </w:r>
      <w:r w:rsidR="00DA4AD8" w:rsidRPr="00CD5B6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artigo </w:t>
      </w:r>
      <w:r w:rsidR="00892419" w:rsidRPr="00CD5B61">
        <w:rPr>
          <w:rFonts w:ascii="Times New Roman" w:eastAsia="Times New Roman" w:hAnsi="Times New Roman" w:cs="Times New Roman"/>
          <w:color w:val="0000FF"/>
          <w:sz w:val="24"/>
          <w:szCs w:val="24"/>
        </w:rPr>
        <w:t>12</w:t>
      </w:r>
      <w:r w:rsidR="00DA4AD8" w:rsidRPr="00CD5B61">
        <w:rPr>
          <w:rFonts w:ascii="Times New Roman" w:eastAsia="Times New Roman" w:hAnsi="Times New Roman" w:cs="Times New Roman"/>
          <w:color w:val="0000FF"/>
          <w:sz w:val="24"/>
          <w:szCs w:val="24"/>
        </w:rPr>
        <w:t>º da Portaria nº 17 de 11 de maio de 2016 da Secretaria de Educação profissional e Tecnológica</w:t>
      </w:r>
      <w:r w:rsidR="00892419" w:rsidRPr="00CD5B61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2D366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53D8C31F" w14:textId="77777777" w:rsidR="00731810" w:rsidRDefault="00731810">
      <w:pPr>
        <w:pStyle w:val="normal0"/>
        <w:keepNext w:val="0"/>
        <w:spacing w:after="140" w:line="240" w:lineRule="auto"/>
        <w:jc w:val="both"/>
      </w:pPr>
      <w:bookmarkStart w:id="0" w:name="_GoBack"/>
      <w:bookmarkEnd w:id="0"/>
    </w:p>
    <w:p w14:paraId="3DC254FA" w14:textId="77777777" w:rsidR="00731810" w:rsidRPr="005478BD" w:rsidRDefault="00DA4AD8">
      <w:pPr>
        <w:pStyle w:val="normal0"/>
        <w:keepNext w:val="0"/>
        <w:spacing w:line="240" w:lineRule="auto"/>
        <w:jc w:val="both"/>
        <w:rPr>
          <w:color w:val="0000FF"/>
        </w:rPr>
      </w:pPr>
      <w:r w:rsidRPr="005478BD">
        <w:rPr>
          <w:rFonts w:ascii="Times New Roman" w:eastAsia="Times New Roman" w:hAnsi="Times New Roman" w:cs="Times New Roman"/>
          <w:color w:val="0000FF"/>
          <w:sz w:val="24"/>
          <w:szCs w:val="24"/>
        </w:rPr>
        <w:t>Art. 4º No caso do planejamento e execução de componentes curriculares a distância, outras funções tais como design educacional, coordenação de polo, coordenação de Trabalhos de Conclusão de Cursos, dentre outras, poderão ser contabilizadas como atividades administrativas do docente.</w:t>
      </w:r>
    </w:p>
    <w:p w14:paraId="6342D70E" w14:textId="77777777" w:rsidR="00731810" w:rsidRDefault="00731810">
      <w:pPr>
        <w:pStyle w:val="normal0"/>
        <w:keepNext w:val="0"/>
        <w:spacing w:line="240" w:lineRule="auto"/>
        <w:jc w:val="both"/>
      </w:pPr>
    </w:p>
    <w:p w14:paraId="164124EE" w14:textId="77777777" w:rsidR="00731810" w:rsidRDefault="00DA4AD8">
      <w:pPr>
        <w:pStyle w:val="normal0"/>
        <w:keepNext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Art. 5º As instituições deverão publicar seus regulamentos em conformidade com estas diretrizes, no prazo de até 180 dias a contar da publicação desta Portaria.</w:t>
      </w:r>
    </w:p>
    <w:p w14:paraId="5C328711" w14:textId="77777777" w:rsidR="00731810" w:rsidRDefault="00731810">
      <w:pPr>
        <w:pStyle w:val="normal0"/>
        <w:keepNext w:val="0"/>
        <w:spacing w:line="240" w:lineRule="auto"/>
        <w:jc w:val="both"/>
      </w:pPr>
    </w:p>
    <w:p w14:paraId="19747164" w14:textId="77777777" w:rsidR="00731810" w:rsidRDefault="00DA4AD8">
      <w:pPr>
        <w:pStyle w:val="normal0"/>
        <w:keepNext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Art. 6º Esta Portaria entra em vigor na data de sua publicação.</w:t>
      </w:r>
    </w:p>
    <w:sectPr w:rsidR="00731810">
      <w:footerReference w:type="default" r:id="rId7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ED43E" w14:textId="77777777" w:rsidR="00432759" w:rsidRDefault="00432759">
      <w:pPr>
        <w:spacing w:line="240" w:lineRule="auto"/>
      </w:pPr>
      <w:r>
        <w:separator/>
      </w:r>
    </w:p>
  </w:endnote>
  <w:endnote w:type="continuationSeparator" w:id="0">
    <w:p w14:paraId="7CAC0F59" w14:textId="77777777" w:rsidR="00432759" w:rsidRDefault="00432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AE201" w14:textId="77777777" w:rsidR="00432759" w:rsidRDefault="00432759">
    <w:pPr>
      <w:pStyle w:val="normal0"/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ED77B" w14:textId="77777777" w:rsidR="00432759" w:rsidRDefault="00432759">
      <w:pPr>
        <w:spacing w:line="240" w:lineRule="auto"/>
      </w:pPr>
      <w:r>
        <w:separator/>
      </w:r>
    </w:p>
  </w:footnote>
  <w:footnote w:type="continuationSeparator" w:id="0">
    <w:p w14:paraId="348821B1" w14:textId="77777777" w:rsidR="00432759" w:rsidRDefault="004327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1810"/>
    <w:rsid w:val="00057E92"/>
    <w:rsid w:val="001B0465"/>
    <w:rsid w:val="001F40E0"/>
    <w:rsid w:val="002D366F"/>
    <w:rsid w:val="00432759"/>
    <w:rsid w:val="00466236"/>
    <w:rsid w:val="005478BD"/>
    <w:rsid w:val="00731810"/>
    <w:rsid w:val="00892419"/>
    <w:rsid w:val="009F17EB"/>
    <w:rsid w:val="00A304EF"/>
    <w:rsid w:val="00CD5B61"/>
    <w:rsid w:val="00DA4AD8"/>
    <w:rsid w:val="00F1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1EF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en-US" w:bidi="ar-SA"/>
      </w:rPr>
    </w:rPrDefault>
    <w:pPrDefault>
      <w:pPr>
        <w:keepNext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en-US" w:bidi="ar-SA"/>
      </w:rPr>
    </w:rPrDefault>
    <w:pPrDefault>
      <w:pPr>
        <w:keepNext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665</Words>
  <Characters>3793</Characters>
  <Application>Microsoft Macintosh Word</Application>
  <DocSecurity>0</DocSecurity>
  <Lines>31</Lines>
  <Paragraphs>8</Paragraphs>
  <ScaleCrop>false</ScaleCrop>
  <Company>Ifes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Battestin Nunes</cp:lastModifiedBy>
  <cp:revision>13</cp:revision>
  <cp:lastPrinted>2016-09-27T11:51:00Z</cp:lastPrinted>
  <dcterms:created xsi:type="dcterms:W3CDTF">2016-09-23T12:14:00Z</dcterms:created>
  <dcterms:modified xsi:type="dcterms:W3CDTF">2016-09-27T14:00:00Z</dcterms:modified>
</cp:coreProperties>
</file>