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4CFBFE" w14:textId="77777777" w:rsidR="00E15072" w:rsidRDefault="00285ABE">
      <w:pPr>
        <w:pStyle w:val="normal0"/>
        <w:keepNext w:val="0"/>
        <w:spacing w:line="331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Proposta de alteração da portaria 17</w:t>
      </w:r>
    </w:p>
    <w:p w14:paraId="246BE8A3" w14:textId="77777777" w:rsidR="00E15072" w:rsidRDefault="00E15072">
      <w:pPr>
        <w:pStyle w:val="normal0"/>
        <w:keepNext w:val="0"/>
        <w:spacing w:after="140" w:line="288" w:lineRule="auto"/>
      </w:pPr>
    </w:p>
    <w:p w14:paraId="5AC872E2" w14:textId="77777777" w:rsidR="00E15072" w:rsidRDefault="00285ABE">
      <w:pPr>
        <w:pStyle w:val="normal0"/>
        <w:keepNext w:val="0"/>
        <w:spacing w:line="331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 GT de Institucionalização da EaD do FDE/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acredita que a melhor alternativa para a regulamentação de atividades docentes em componentes curriculares a distância é a alteração da Portaria nº 17 de 11 de maio de 2016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contemplando as especificidades de EaD, nos seguintes termos:</w:t>
      </w:r>
    </w:p>
    <w:p w14:paraId="56EC1CC5" w14:textId="77777777" w:rsidR="00E15072" w:rsidRDefault="00285ABE" w:rsidP="00285ABE">
      <w:pPr>
        <w:pStyle w:val="normal0"/>
        <w:keepNext w:val="0"/>
        <w:numPr>
          <w:ilvl w:val="0"/>
          <w:numId w:val="1"/>
        </w:numPr>
        <w:spacing w:line="331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Suprimir o Parágrafo único do Art. 4º da Portaria 17.</w:t>
      </w:r>
    </w:p>
    <w:p w14:paraId="3B189526" w14:textId="77777777" w:rsidR="00E15072" w:rsidRDefault="00285ABE" w:rsidP="00285ABE">
      <w:pPr>
        <w:pStyle w:val="normal0"/>
        <w:keepNext w:val="0"/>
        <w:numPr>
          <w:ilvl w:val="0"/>
          <w:numId w:val="1"/>
        </w:numPr>
        <w:spacing w:line="331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Art. 4º,  acrescentar os seguintes parágrafos: </w:t>
      </w:r>
    </w:p>
    <w:p w14:paraId="391E95A4" w14:textId="77777777" w:rsidR="00E15072" w:rsidRDefault="00285ABE">
      <w:pPr>
        <w:pStyle w:val="normal0"/>
        <w:keepNext w:val="0"/>
        <w:spacing w:line="331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§ 1º Os componentes curriculares a distância podem integrar cursos totalmente a distância ou cursos presenciais, conforme legislações pertinentes.</w:t>
      </w:r>
    </w:p>
    <w:p w14:paraId="655F8F50" w14:textId="77777777" w:rsidR="00E15072" w:rsidRDefault="00285ABE">
      <w:pPr>
        <w:pStyle w:val="normal0"/>
        <w:keepNext w:val="0"/>
        <w:spacing w:line="331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§ 2º O planejamento de componentes curriculares a distância caracteriza-se pela elaboração de materiais didáticos como salas virtuais em Ambientes Virtuais de Aprendizagem,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videoaulas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livros, estratégias didáticas, produção e seleção de objetos de aprendizagens, caracterizando atividade de preparação, manutenção e apoio ao ensino,  conforme inciso II.</w:t>
      </w:r>
    </w:p>
    <w:p w14:paraId="1E09EEFE" w14:textId="77777777" w:rsidR="00E15072" w:rsidRDefault="00285ABE">
      <w:pPr>
        <w:pStyle w:val="normal0"/>
        <w:keepNext w:val="0"/>
        <w:spacing w:after="140" w:line="288" w:lineRule="auto"/>
        <w:jc w:val="both"/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§ 3º Devido à necessidade de elaboração de materiais didáticos que atendam às especificidades do processo de ensino-aprendizagem dos componentes curriculares a distância, para a primeira oferta destes, o docente fará jus à carga horária de planejamento em semestre anterior à execução do respectivo componente curricular.</w:t>
      </w:r>
    </w:p>
    <w:p w14:paraId="7E225492" w14:textId="77777777" w:rsidR="00E15072" w:rsidRDefault="00285ABE">
      <w:pPr>
        <w:pStyle w:val="normal0"/>
        <w:keepNext w:val="0"/>
        <w:spacing w:after="14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§ 4º A mediação pedagógica de componentes curriculares a distância define-se pela atuação docente no processo de ensino a distância, esclarecendo dúvidas, promovendo espaços de construção coletiva do conhecimento, participando de processos avaliativos, orientando e corrigindo atividades, entre outras, caracterizando-se como atividade de atendimento, acompanhamento, avaliação e orientação de alunos, conforme inciso IV.</w:t>
      </w:r>
    </w:p>
    <w:p w14:paraId="06135E21" w14:textId="77777777" w:rsidR="00E15072" w:rsidRDefault="00285ABE">
      <w:pPr>
        <w:pStyle w:val="normal0"/>
        <w:keepNext w:val="0"/>
        <w:spacing w:after="14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§ 5º No caso de duas ou mais turmas, outros docentes poderão exercer a atividade de mediação pedagógica e, para isso, farão jus à carga horária desta atividade no semestre de execução do componente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curricular.</w:t>
      </w:r>
    </w:p>
    <w:p w14:paraId="300EB97C" w14:textId="77777777" w:rsidR="002C363B" w:rsidRPr="008A6CEA" w:rsidRDefault="002C363B" w:rsidP="00285ABE">
      <w:pPr>
        <w:pStyle w:val="normal0"/>
        <w:keepNext w:val="0"/>
        <w:numPr>
          <w:ilvl w:val="0"/>
          <w:numId w:val="1"/>
        </w:numPr>
        <w:spacing w:line="331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8A6CEA">
        <w:rPr>
          <w:rFonts w:ascii="Times New Roman" w:eastAsia="Times New Roman" w:hAnsi="Times New Roman" w:cs="Times New Roman"/>
          <w:color w:val="0000FF"/>
          <w:sz w:val="24"/>
          <w:szCs w:val="24"/>
        </w:rPr>
        <w:t>No Art. 12, antes do § 1º, inserir os seguintes parágrafos:</w:t>
      </w:r>
    </w:p>
    <w:p w14:paraId="3FEE84F1" w14:textId="20301CF2" w:rsidR="002C363B" w:rsidRPr="008A6CEA" w:rsidRDefault="00285ABE" w:rsidP="002C363B">
      <w:pPr>
        <w:pStyle w:val="normal0"/>
        <w:keepNext w:val="0"/>
        <w:spacing w:after="140" w:line="288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8A6CEA">
        <w:rPr>
          <w:rFonts w:ascii="Times New Roman" w:eastAsia="Times New Roman" w:hAnsi="Times New Roman" w:cs="Times New Roman"/>
          <w:color w:val="0000FF"/>
          <w:sz w:val="24"/>
          <w:szCs w:val="24"/>
        </w:rPr>
        <w:t>§ 1</w:t>
      </w:r>
      <w:r w:rsidR="002C363B" w:rsidRPr="008A6CEA">
        <w:rPr>
          <w:rFonts w:ascii="Times New Roman" w:eastAsia="Times New Roman" w:hAnsi="Times New Roman" w:cs="Times New Roman"/>
          <w:color w:val="0000FF"/>
          <w:sz w:val="24"/>
          <w:szCs w:val="24"/>
        </w:rPr>
        <w:t>º Para o caso de componentes curriculares a distância, a atividade de mediação pedagógica deverá computar carga horária equivalente à carga horária de aula da disciplina.</w:t>
      </w:r>
    </w:p>
    <w:p w14:paraId="3C6EE28C" w14:textId="70D8EFCA" w:rsidR="002C363B" w:rsidRPr="008A6CEA" w:rsidRDefault="00285ABE" w:rsidP="002C363B">
      <w:pPr>
        <w:pStyle w:val="normal0"/>
        <w:keepNext w:val="0"/>
        <w:spacing w:after="140" w:line="288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8A6CEA">
        <w:rPr>
          <w:rFonts w:ascii="Times New Roman" w:eastAsia="Times New Roman" w:hAnsi="Times New Roman" w:cs="Times New Roman"/>
          <w:color w:val="0000FF"/>
          <w:sz w:val="24"/>
          <w:szCs w:val="24"/>
        </w:rPr>
        <w:t>§ 2</w:t>
      </w:r>
      <w:r w:rsidR="002C363B" w:rsidRPr="008A6CEA">
        <w:rPr>
          <w:rFonts w:ascii="Times New Roman" w:eastAsia="Times New Roman" w:hAnsi="Times New Roman" w:cs="Times New Roman"/>
          <w:color w:val="0000FF"/>
          <w:sz w:val="24"/>
          <w:szCs w:val="24"/>
        </w:rPr>
        <w:t>º A atividade de mediação pedagógica deve, também, ser considerada para computar a carga horária mínima e máxima prevista no artigo 12º da Portaria nº 17 de 11 de maio de 2016 da Secretaria de Educação profissional e Tecnológica.</w:t>
      </w:r>
    </w:p>
    <w:p w14:paraId="04F5FC44" w14:textId="77777777" w:rsidR="00E15072" w:rsidRDefault="00285ABE" w:rsidP="00285ABE">
      <w:pPr>
        <w:pStyle w:val="normal0"/>
        <w:keepNext w:val="0"/>
        <w:numPr>
          <w:ilvl w:val="0"/>
          <w:numId w:val="1"/>
        </w:numPr>
        <w:spacing w:line="331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Acrescentar o seguinte parágrafo no Art. 13:</w:t>
      </w:r>
    </w:p>
    <w:p w14:paraId="6BDB634A" w14:textId="77777777" w:rsidR="00E15072" w:rsidRDefault="00285ABE">
      <w:pPr>
        <w:pStyle w:val="normal0"/>
        <w:keepNext w:val="0"/>
        <w:spacing w:line="331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Parágrafo único: No caso do planejamento e execução de componentes curriculares a distância, outras funções tais como design educacional, coordenação de polo, coordenação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Trabalhos de Conclusão de Cursos, dentre outras, poderão ser contabilizadas como atividades administrativas do docente.</w:t>
      </w:r>
    </w:p>
    <w:p w14:paraId="5A7CFCA0" w14:textId="77777777" w:rsidR="00E15072" w:rsidRDefault="00E15072">
      <w:pPr>
        <w:pStyle w:val="normal0"/>
        <w:keepNext w:val="0"/>
        <w:spacing w:line="331" w:lineRule="auto"/>
        <w:jc w:val="both"/>
      </w:pPr>
    </w:p>
    <w:sectPr w:rsidR="00E15072"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CF0E9" w14:textId="77777777" w:rsidR="008A6CEA" w:rsidRDefault="008A6CEA">
      <w:pPr>
        <w:spacing w:line="240" w:lineRule="auto"/>
      </w:pPr>
      <w:r>
        <w:separator/>
      </w:r>
    </w:p>
  </w:endnote>
  <w:endnote w:type="continuationSeparator" w:id="0">
    <w:p w14:paraId="13703C70" w14:textId="77777777" w:rsidR="008A6CEA" w:rsidRDefault="008A6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A0D3F" w14:textId="77777777" w:rsidR="008A6CEA" w:rsidRDefault="008A6CEA">
    <w:pPr>
      <w:pStyle w:val="normal0"/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471F3" w14:textId="77777777" w:rsidR="008A6CEA" w:rsidRDefault="008A6CEA">
      <w:pPr>
        <w:spacing w:line="240" w:lineRule="auto"/>
      </w:pPr>
      <w:r>
        <w:separator/>
      </w:r>
    </w:p>
  </w:footnote>
  <w:footnote w:type="continuationSeparator" w:id="0">
    <w:p w14:paraId="4DD98691" w14:textId="77777777" w:rsidR="008A6CEA" w:rsidRDefault="008A6C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0AE6"/>
    <w:multiLevelType w:val="multilevel"/>
    <w:tmpl w:val="9B904D84"/>
    <w:lvl w:ilvl="0">
      <w:start w:val="1"/>
      <w:numFmt w:val="decimal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5072"/>
    <w:rsid w:val="00094DC2"/>
    <w:rsid w:val="00285ABE"/>
    <w:rsid w:val="002C363B"/>
    <w:rsid w:val="00850DED"/>
    <w:rsid w:val="008A6CEA"/>
    <w:rsid w:val="00E1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2F3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en-US" w:bidi="ar-SA"/>
      </w:rPr>
    </w:rPrDefault>
    <w:pPrDefault>
      <w:pPr>
        <w:keepNext/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en-US" w:bidi="ar-SA"/>
      </w:rPr>
    </w:rPrDefault>
    <w:pPrDefault>
      <w:pPr>
        <w:keepNext/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403</Words>
  <Characters>2301</Characters>
  <Application>Microsoft Macintosh Word</Application>
  <DocSecurity>0</DocSecurity>
  <Lines>19</Lines>
  <Paragraphs>5</Paragraphs>
  <ScaleCrop>false</ScaleCrop>
  <Company>Ifes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Battestin Nunes</cp:lastModifiedBy>
  <cp:revision>4</cp:revision>
  <dcterms:created xsi:type="dcterms:W3CDTF">2016-09-23T12:14:00Z</dcterms:created>
  <dcterms:modified xsi:type="dcterms:W3CDTF">2016-09-26T14:07:00Z</dcterms:modified>
</cp:coreProperties>
</file>